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A9F9" w14:textId="38A59C72" w:rsidR="001D0132" w:rsidRDefault="001D0132" w:rsidP="001B5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планировании мероприятий по охране труда</w:t>
      </w:r>
    </w:p>
    <w:p w14:paraId="446FA525" w14:textId="0A1F4D38" w:rsidR="001D0132" w:rsidRDefault="001D0132" w:rsidP="001B5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29DD0" w14:textId="5684A0C4" w:rsidR="00DE691C" w:rsidRPr="00DE691C" w:rsidRDefault="00DE691C" w:rsidP="00DE691C">
      <w:pPr>
        <w:pStyle w:val="ConsPlusNormal"/>
        <w:ind w:firstLine="540"/>
        <w:jc w:val="both"/>
      </w:pPr>
      <w:r w:rsidRPr="00DE691C">
        <w:t xml:space="preserve">Согласно новой редакции статьи 214 Трудового кодекса России, регламентирующей обязанности работодателя </w:t>
      </w:r>
      <w:r>
        <w:t>(</w:t>
      </w:r>
      <w:r w:rsidRPr="00DE691C">
        <w:t xml:space="preserve">в редакции с 1 марта 2022 года, </w:t>
      </w:r>
      <w:r>
        <w:t xml:space="preserve">а </w:t>
      </w:r>
      <w:r w:rsidRPr="00DE691C">
        <w:t xml:space="preserve">ранее обязанности предусматривались ст.212 ТК), </w:t>
      </w:r>
      <w:r>
        <w:t xml:space="preserve">обязанности дополнены новым положением. Работодатель обязан </w:t>
      </w:r>
      <w:proofErr w:type="gramStart"/>
      <w:r>
        <w:t xml:space="preserve">обеспечить </w:t>
      </w:r>
      <w:r w:rsidRPr="00DE691C">
        <w:t xml:space="preserve"> реализацию</w:t>
      </w:r>
      <w:proofErr w:type="gramEnd"/>
      <w:r w:rsidRPr="00DE691C">
        <w:t xml:space="preserve"> мероприятий по улучшению условий и охраны труда</w:t>
      </w:r>
      <w:r>
        <w:t xml:space="preserve"> (п.п.5 части третьей).</w:t>
      </w:r>
    </w:p>
    <w:p w14:paraId="6DE20979" w14:textId="04CC8103" w:rsidR="001D0132" w:rsidRDefault="005C6D71" w:rsidP="001B5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D71">
        <w:rPr>
          <w:rFonts w:ascii="Times New Roman" w:hAnsi="Times New Roman" w:cs="Times New Roman"/>
          <w:bCs/>
          <w:sz w:val="24"/>
          <w:szCs w:val="24"/>
        </w:rPr>
        <w:t>Исходя из содержания и главной задачи охраны труда как системы целевых мероприятий по сохранению жизни и здоровья работников в процессе трудовой деятельности - профилактики и предотвращения производственного травматизма, профессиональных заболеваний и минимизации социальных последствий разработка годового плана мероприятий по улучшению условий и охраны труда - один из важнейших этапов реализации формирования комплексной охраны труда организации.</w:t>
      </w:r>
    </w:p>
    <w:p w14:paraId="39706AC7" w14:textId="77777777" w:rsidR="00DF5E04" w:rsidRDefault="00DF5E04" w:rsidP="001B5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Когда мы говорим об обязанности реализовать мероприятия по улучшению условий и охраны труда, то понимаем, что у работодателя должен формироваться какой-то план, программа таких мероприятий. И эти мероприятия должны стоить каких-то денег.</w:t>
      </w:r>
    </w:p>
    <w:p w14:paraId="7FCE1F87" w14:textId="30A5167B" w:rsidR="00DF5E04" w:rsidRDefault="00DF5E04" w:rsidP="001B5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Трудовым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кодексом  установлен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минимальный предел размера финансирования (статья 225 ТК (до 1 марта была ст.226) -  </w:t>
      </w:r>
      <w:r w:rsidRPr="00987426">
        <w:rPr>
          <w:rFonts w:ascii="Times New Roman" w:hAnsi="Times New Roman" w:cs="Times New Roman"/>
          <w:sz w:val="24"/>
          <w:szCs w:val="24"/>
        </w:rPr>
        <w:t>не менее 0,2 процента суммы затрат на производство продукции (работ, услуг).</w:t>
      </w:r>
    </w:p>
    <w:p w14:paraId="6650F53C" w14:textId="0F3939B1" w:rsidR="00CC425C" w:rsidRDefault="00DF5E04" w:rsidP="00DF5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Финансирование </w:t>
      </w:r>
      <w:r w:rsidR="00CC425C" w:rsidRPr="00987426">
        <w:rPr>
          <w:rFonts w:ascii="Times New Roman" w:hAnsi="Times New Roman" w:cs="Times New Roman"/>
          <w:sz w:val="24"/>
          <w:szCs w:val="24"/>
        </w:rPr>
        <w:t>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14:paraId="63DD9890" w14:textId="363A8AA5" w:rsidR="00DF5E04" w:rsidRPr="00DF5E04" w:rsidRDefault="00DF5E04" w:rsidP="00DF5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Т.е. если это федеральное бюджетное учреждение, то размеры и порядок финансирования определяются федеральным нормативным актом. Если муниципальное – то НПА местной администрации.</w:t>
      </w:r>
      <w:r w:rsidR="00E643DD">
        <w:rPr>
          <w:rFonts w:ascii="Times New Roman" w:hAnsi="Times New Roman" w:cs="Times New Roman"/>
          <w:bCs/>
          <w:sz w:val="24"/>
          <w:szCs w:val="24"/>
        </w:rPr>
        <w:t xml:space="preserve"> Для муниципальных организаций </w:t>
      </w:r>
      <w:proofErr w:type="spellStart"/>
      <w:r w:rsidR="00E643DD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="00E643DD">
        <w:rPr>
          <w:rFonts w:ascii="Times New Roman" w:hAnsi="Times New Roman" w:cs="Times New Roman"/>
          <w:bCs/>
          <w:sz w:val="24"/>
          <w:szCs w:val="24"/>
        </w:rPr>
        <w:t xml:space="preserve"> района действует постановление администрации района - </w:t>
      </w:r>
      <w:r w:rsidR="00E643DD" w:rsidRPr="00987426">
        <w:rPr>
          <w:rFonts w:ascii="Times New Roman" w:hAnsi="Times New Roman" w:cs="Times New Roman"/>
          <w:sz w:val="24"/>
          <w:szCs w:val="24"/>
        </w:rPr>
        <w:t>не менее 0,2 процента суммы затрат на производство продукции (работ, услуг).</w:t>
      </w:r>
    </w:p>
    <w:p w14:paraId="4ADCDD0E" w14:textId="7EE5A1D9" w:rsidR="00CC425C" w:rsidRDefault="00CC425C" w:rsidP="00CC425C">
      <w:pPr>
        <w:pStyle w:val="ConsPlusNormal"/>
        <w:ind w:firstLine="540"/>
        <w:jc w:val="both"/>
      </w:pPr>
      <w:r w:rsidRPr="00987426"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  <w:r w:rsidR="00E643DD">
        <w:t xml:space="preserve"> Для </w:t>
      </w:r>
      <w:proofErr w:type="gramStart"/>
      <w:r w:rsidR="00E643DD">
        <w:t>этого  работодатель</w:t>
      </w:r>
      <w:proofErr w:type="gramEnd"/>
      <w:r w:rsidR="00E643DD">
        <w:t xml:space="preserve"> может создать фонд охраны труда. Фонды охраны труда могут создаваться даже в отраслях экономики, в российских субъектах и </w:t>
      </w:r>
      <w:proofErr w:type="gramStart"/>
      <w:r w:rsidR="00E643DD">
        <w:t>на  отдельных</w:t>
      </w:r>
      <w:proofErr w:type="gramEnd"/>
      <w:r w:rsidR="00E643DD">
        <w:t xml:space="preserve"> территориях.</w:t>
      </w:r>
    </w:p>
    <w:p w14:paraId="3AE119E8" w14:textId="51CDFB5D" w:rsidR="00751681" w:rsidRDefault="00E643DD" w:rsidP="00CC425C">
      <w:pPr>
        <w:pStyle w:val="ConsPlusNormal"/>
        <w:ind w:firstLine="540"/>
        <w:jc w:val="both"/>
      </w:pPr>
      <w:r>
        <w:t xml:space="preserve">Для формирования плана (программы) работодателю следует руководствоваться, кроме вышеуказанных положений ТК, Приказом Минтруда России от 29 октября 2021 года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 их уровней», а также </w:t>
      </w:r>
      <w:r w:rsidR="00751681">
        <w:t>Приказом Минтруда России от 29 октября 2021 года №776н «Об утверждении примерного положения о системе управления охраной труда» (раздел 3).</w:t>
      </w:r>
    </w:p>
    <w:p w14:paraId="1B3D7DE1" w14:textId="2B59AA74" w:rsidR="00751681" w:rsidRDefault="00751681" w:rsidP="00CC425C">
      <w:pPr>
        <w:pStyle w:val="ConsPlusNormal"/>
        <w:ind w:firstLine="540"/>
        <w:jc w:val="both"/>
      </w:pPr>
      <w:r>
        <w:t>Планирование является частью системы управления охраной труда (СУОТ).</w:t>
      </w:r>
    </w:p>
    <w:p w14:paraId="29ED015A" w14:textId="6E7174E9" w:rsidR="00751681" w:rsidRPr="00751681" w:rsidRDefault="00751681" w:rsidP="00CC425C">
      <w:pPr>
        <w:pStyle w:val="ConsPlusNormal"/>
        <w:ind w:firstLine="540"/>
        <w:jc w:val="both"/>
      </w:pPr>
      <w:r w:rsidRPr="00751681">
        <w:t xml:space="preserve">При </w:t>
      </w:r>
      <w:proofErr w:type="gramStart"/>
      <w:r w:rsidRPr="00751681">
        <w:t>планировании  рекомендуется</w:t>
      </w:r>
      <w:proofErr w:type="gramEnd"/>
      <w:r w:rsidRPr="00751681">
        <w:t xml:space="preserve"> определять и принимать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14:paraId="4BC666CD" w14:textId="2B5795D7" w:rsidR="0051597A" w:rsidRPr="0051597A" w:rsidRDefault="0051597A" w:rsidP="0051597A">
      <w:pPr>
        <w:pStyle w:val="ConsPlusNormal"/>
        <w:ind w:firstLine="540"/>
        <w:jc w:val="both"/>
      </w:pPr>
      <w:r w:rsidRPr="0051597A">
        <w:t>В Плане мероприятий по охране труда организации рекомендуется указывать следующие примерные сведения</w:t>
      </w:r>
      <w:r w:rsidRPr="0051597A">
        <w:t xml:space="preserve"> (п.30 Приказа №776н)</w:t>
      </w:r>
      <w:r w:rsidRPr="0051597A">
        <w:t>:</w:t>
      </w:r>
    </w:p>
    <w:p w14:paraId="15629899" w14:textId="77777777" w:rsidR="0051597A" w:rsidRPr="0051597A" w:rsidRDefault="0051597A" w:rsidP="0051597A">
      <w:pPr>
        <w:pStyle w:val="ConsPlusNormal"/>
        <w:ind w:firstLine="540"/>
        <w:jc w:val="both"/>
      </w:pPr>
      <w:r w:rsidRPr="0051597A">
        <w:t>а) наименование мероприятий;</w:t>
      </w:r>
    </w:p>
    <w:p w14:paraId="0284DC0F" w14:textId="77777777" w:rsidR="0051597A" w:rsidRPr="0051597A" w:rsidRDefault="0051597A" w:rsidP="0051597A">
      <w:pPr>
        <w:pStyle w:val="ConsPlusNormal"/>
        <w:ind w:firstLine="540"/>
        <w:jc w:val="both"/>
      </w:pPr>
      <w:r w:rsidRPr="0051597A">
        <w:t>б) ожидаемый результат по каждому мероприятию;</w:t>
      </w:r>
    </w:p>
    <w:p w14:paraId="3DFAE0F3" w14:textId="77777777" w:rsidR="0051597A" w:rsidRPr="0051597A" w:rsidRDefault="0051597A" w:rsidP="0051597A">
      <w:pPr>
        <w:pStyle w:val="ConsPlusNormal"/>
        <w:ind w:firstLine="540"/>
        <w:jc w:val="both"/>
      </w:pPr>
      <w:r w:rsidRPr="0051597A">
        <w:t>в) сроки реализации по каждому мероприятию;</w:t>
      </w:r>
    </w:p>
    <w:p w14:paraId="5C949847" w14:textId="77777777" w:rsidR="0051597A" w:rsidRPr="0051597A" w:rsidRDefault="0051597A" w:rsidP="0051597A">
      <w:pPr>
        <w:pStyle w:val="ConsPlusNormal"/>
        <w:ind w:firstLine="540"/>
        <w:jc w:val="both"/>
      </w:pPr>
      <w:r w:rsidRPr="0051597A">
        <w:lastRenderedPageBreak/>
        <w:t>г) ответственные лица за реализацию мероприятий;</w:t>
      </w:r>
    </w:p>
    <w:p w14:paraId="4BA2D002" w14:textId="5A1C3471" w:rsidR="0051597A" w:rsidRPr="0051597A" w:rsidRDefault="0051597A" w:rsidP="0051597A">
      <w:pPr>
        <w:pStyle w:val="ConsPlusNormal"/>
        <w:ind w:firstLine="540"/>
        <w:jc w:val="both"/>
      </w:pPr>
      <w:r w:rsidRPr="0051597A">
        <w:t>д) выделяемые ресурсы и источники финансирования мероприятий.</w:t>
      </w:r>
    </w:p>
    <w:p w14:paraId="37F38E62" w14:textId="4D7C7CF6" w:rsidR="0051597A" w:rsidRPr="0051597A" w:rsidRDefault="0051597A" w:rsidP="0051597A">
      <w:pPr>
        <w:pStyle w:val="ConsPlusNormal"/>
        <w:ind w:firstLine="540"/>
        <w:jc w:val="both"/>
      </w:pPr>
      <w:r w:rsidRPr="0051597A">
        <w:t xml:space="preserve">При составлении Плана мероприятий по охране труда организации работодатель вправе руководствоваться примерным </w:t>
      </w:r>
      <w:hyperlink r:id="rId5" w:history="1">
        <w:r w:rsidRPr="0051597A">
          <w:t>перечнем</w:t>
        </w:r>
      </w:hyperlink>
      <w:r w:rsidRPr="0051597A">
        <w:t xml:space="preserve"> мероприятий по улучшению условий и охраны труда и снижению уровней профессиональных рисков</w:t>
      </w:r>
      <w:r w:rsidRPr="0051597A">
        <w:t xml:space="preserve"> (п.31 Приказа №776н)</w:t>
      </w:r>
      <w:r w:rsidRPr="0051597A">
        <w:t>.</w:t>
      </w:r>
    </w:p>
    <w:p w14:paraId="3D7CFDDF" w14:textId="37FD04AE" w:rsidR="003E2D77" w:rsidRDefault="0051597A" w:rsidP="0051597A">
      <w:pPr>
        <w:pStyle w:val="ConsPlusNormal"/>
        <w:ind w:firstLine="540"/>
        <w:jc w:val="both"/>
        <w:rPr>
          <w:bCs/>
        </w:rPr>
      </w:pPr>
      <w:r w:rsidRPr="0051597A">
        <w:t>Анализ приказов Минтруда России в части</w:t>
      </w:r>
      <w:r>
        <w:rPr>
          <w:sz w:val="20"/>
        </w:rPr>
        <w:t xml:space="preserve"> </w:t>
      </w:r>
      <w:r w:rsidR="003E2D77" w:rsidRPr="0051597A">
        <w:rPr>
          <w:bCs/>
        </w:rPr>
        <w:t>ежегодно реализуемых работодателем мероприятий по улучшению условий и охраны труда</w:t>
      </w:r>
      <w:r w:rsidRPr="0051597A">
        <w:rPr>
          <w:bCs/>
        </w:rPr>
        <w:t xml:space="preserve"> </w:t>
      </w:r>
      <w:r>
        <w:rPr>
          <w:bCs/>
        </w:rPr>
        <w:t xml:space="preserve">(Приказ №771н и №181н от 01.03.2012г., действовавший до 1 марта текущего года) показывает, что примерный перечень существенно не изменился. </w:t>
      </w:r>
    </w:p>
    <w:p w14:paraId="00A960AE" w14:textId="1C191D5A" w:rsidR="00A44AD2" w:rsidRDefault="00A44AD2" w:rsidP="0051597A">
      <w:pPr>
        <w:pStyle w:val="ConsPlusNormal"/>
        <w:ind w:firstLine="540"/>
        <w:jc w:val="both"/>
        <w:rPr>
          <w:bCs/>
        </w:rPr>
      </w:pPr>
      <w:r>
        <w:rPr>
          <w:bCs/>
        </w:rPr>
        <w:t>Например, в план можно и нужно включить мероприятия:</w:t>
      </w:r>
    </w:p>
    <w:p w14:paraId="7A8C5121" w14:textId="77777777" w:rsidR="00A44AD2" w:rsidRDefault="00A44AD2" w:rsidP="00A44AD2">
      <w:pPr>
        <w:pStyle w:val="ConsPlusNormal"/>
        <w:ind w:firstLine="540"/>
        <w:jc w:val="both"/>
      </w:pPr>
      <w:r>
        <w:t>- п</w:t>
      </w:r>
      <w:r w:rsidRPr="00AA4AE8">
        <w:t>роведение специальной оценки условий труда, выявления и оценки опасностей, оценки уровней профессиональных рисков</w:t>
      </w:r>
      <w:r>
        <w:t xml:space="preserve"> (</w:t>
      </w:r>
      <w:r w:rsidRPr="00A44AD2">
        <w:rPr>
          <w:i/>
          <w:u w:val="single"/>
        </w:rPr>
        <w:t>сюда добавлено</w:t>
      </w:r>
      <w:r>
        <w:t xml:space="preserve">: </w:t>
      </w:r>
      <w:r w:rsidRPr="00A44AD2">
        <w:t>реализация мер, разработанных по результатам их проведения</w:t>
      </w:r>
      <w:r w:rsidRPr="00A44AD2">
        <w:t>);</w:t>
      </w:r>
    </w:p>
    <w:p w14:paraId="31CFFA3A" w14:textId="77777777" w:rsidR="00A44AD2" w:rsidRDefault="00A44AD2" w:rsidP="00A44AD2">
      <w:pPr>
        <w:pStyle w:val="ConsPlusNormal"/>
        <w:ind w:firstLine="540"/>
        <w:jc w:val="both"/>
        <w:rPr>
          <w:bCs/>
        </w:rPr>
      </w:pPr>
      <w:r w:rsidRPr="00A44AD2">
        <w:rPr>
          <w:bCs/>
        </w:rPr>
        <w:t>-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 w14:paraId="79A2164B" w14:textId="77777777" w:rsidR="00A44AD2" w:rsidRDefault="00A44AD2" w:rsidP="00A44AD2">
      <w:pPr>
        <w:pStyle w:val="ConsPlusNormal"/>
        <w:ind w:firstLine="540"/>
        <w:jc w:val="both"/>
        <w:rPr>
          <w:bCs/>
        </w:rPr>
      </w:pPr>
      <w:r w:rsidRPr="00A44AD2">
        <w:rPr>
          <w:bCs/>
        </w:rPr>
        <w:t>- проведение обязательных предварительных и периодических медицинских осмотров;</w:t>
      </w:r>
    </w:p>
    <w:p w14:paraId="6AD9BACB" w14:textId="4AC63850" w:rsidR="00A44AD2" w:rsidRDefault="00A44AD2" w:rsidP="00A44AD2">
      <w:pPr>
        <w:pStyle w:val="ConsPlusNormal"/>
        <w:ind w:firstLine="540"/>
        <w:jc w:val="both"/>
        <w:rPr>
          <w:bCs/>
        </w:rPr>
      </w:pPr>
      <w:r w:rsidRPr="00A44AD2">
        <w:rPr>
          <w:bCs/>
        </w:rPr>
        <w:t>-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</w:t>
      </w:r>
      <w:r>
        <w:rPr>
          <w:bCs/>
        </w:rPr>
        <w:t xml:space="preserve"> (</w:t>
      </w:r>
      <w:r w:rsidRPr="00A44AD2">
        <w:rPr>
          <w:bCs/>
          <w:i/>
          <w:u w:val="single"/>
        </w:rPr>
        <w:t>рекомендуется исключить</w:t>
      </w:r>
      <w:r>
        <w:rPr>
          <w:bCs/>
        </w:rPr>
        <w:t xml:space="preserve"> планирование обеспечения постов лекарственными средствами).</w:t>
      </w:r>
    </w:p>
    <w:p w14:paraId="316B3EB6" w14:textId="5E283063" w:rsidR="00A44AD2" w:rsidRPr="00A44AD2" w:rsidRDefault="00A44AD2" w:rsidP="00A44AD2">
      <w:pPr>
        <w:pStyle w:val="ConsPlusNormal"/>
        <w:ind w:firstLine="540"/>
        <w:jc w:val="both"/>
      </w:pPr>
      <w:r>
        <w:t>Всего рекомендуется 33 вида мероприятий (ранее предлагалось 32).</w:t>
      </w:r>
    </w:p>
    <w:p w14:paraId="047E1585" w14:textId="69E27984" w:rsidR="00A44AD2" w:rsidRDefault="00A44AD2" w:rsidP="00A44AD2">
      <w:pPr>
        <w:pStyle w:val="ConsPlusNormal"/>
        <w:ind w:firstLine="540"/>
        <w:jc w:val="both"/>
      </w:pPr>
      <w:r>
        <w:t xml:space="preserve">В мероприятии по обеспечению работников </w:t>
      </w:r>
      <w:proofErr w:type="spellStart"/>
      <w:r>
        <w:t>СИЗами</w:t>
      </w:r>
      <w:proofErr w:type="spellEnd"/>
      <w:r>
        <w:t xml:space="preserve"> предлагается планировать обеспечение работников также </w:t>
      </w:r>
      <w:r w:rsidRPr="00A44AD2">
        <w:t>дерматологическими средствами индивидуальной защиты.</w:t>
      </w:r>
    </w:p>
    <w:p w14:paraId="7F242B73" w14:textId="68E2AA42" w:rsidR="003E2D77" w:rsidRDefault="00A44AD2" w:rsidP="00A44AD2">
      <w:pPr>
        <w:pStyle w:val="ConsPlusNormal"/>
        <w:ind w:firstLine="540"/>
        <w:jc w:val="both"/>
      </w:pPr>
      <w:r>
        <w:rPr>
          <w:bCs/>
        </w:rPr>
        <w:t xml:space="preserve">В мероприятия по обучению вопросам охраны труда </w:t>
      </w:r>
      <w:r w:rsidRPr="00A44AD2">
        <w:rPr>
          <w:bCs/>
          <w:i/>
          <w:u w:val="single"/>
        </w:rPr>
        <w:t>необходимо теперь включать</w:t>
      </w:r>
      <w:r>
        <w:rPr>
          <w:bCs/>
        </w:rPr>
        <w:t xml:space="preserve"> проведение</w:t>
      </w:r>
      <w:r w:rsidR="003E2D77">
        <w:t xml:space="preserve"> обучения по использованию (применению) средств индивидуальной защиты.</w:t>
      </w:r>
    </w:p>
    <w:p w14:paraId="07723A0F" w14:textId="0B79CC52" w:rsidR="00A44AD2" w:rsidRDefault="00A44AD2" w:rsidP="00A44AD2">
      <w:pPr>
        <w:pStyle w:val="ConsPlusNormal"/>
        <w:ind w:firstLine="540"/>
        <w:jc w:val="both"/>
      </w:pPr>
      <w:r>
        <w:t>Предложены новые виды мероприятий</w:t>
      </w:r>
      <w:r w:rsidR="0041114D">
        <w:t xml:space="preserve"> (пункты 31-33 Приказа 771н)</w:t>
      </w:r>
      <w:r>
        <w:t>:</w:t>
      </w:r>
    </w:p>
    <w:p w14:paraId="2F6E4ABA" w14:textId="3D68C251" w:rsidR="00A44AD2" w:rsidRDefault="00A44AD2" w:rsidP="00A44AD2">
      <w:pPr>
        <w:pStyle w:val="ConsPlusNormal"/>
        <w:ind w:firstLine="540"/>
        <w:jc w:val="both"/>
      </w:pPr>
      <w:r w:rsidRPr="00AA4AE8">
        <w:t>Приобретение систем обеспечения безопасности работ на высоте.</w:t>
      </w:r>
    </w:p>
    <w:p w14:paraId="75236A66" w14:textId="73A50488" w:rsidR="00A44AD2" w:rsidRPr="00AA4AE8" w:rsidRDefault="00A44AD2" w:rsidP="00A44AD2">
      <w:pPr>
        <w:pStyle w:val="ConsPlusNormal"/>
        <w:ind w:firstLine="540"/>
        <w:jc w:val="both"/>
      </w:pPr>
      <w:r w:rsidRPr="00AA4AE8"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  <w:r>
        <w:t xml:space="preserve"> </w:t>
      </w:r>
    </w:p>
    <w:p w14:paraId="6AB5C8A2" w14:textId="5D360A91" w:rsidR="00A44AD2" w:rsidRDefault="00A44AD2" w:rsidP="00A44AD2">
      <w:pPr>
        <w:pStyle w:val="ConsPlusNormal"/>
        <w:ind w:firstLine="540"/>
        <w:jc w:val="both"/>
      </w:pPr>
      <w:r w:rsidRPr="00AA4AE8"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r>
        <w:t xml:space="preserve"> </w:t>
      </w:r>
    </w:p>
    <w:p w14:paraId="4B5DF384" w14:textId="7D405754" w:rsidR="0041114D" w:rsidRDefault="0041114D" w:rsidP="00A44AD2">
      <w:pPr>
        <w:pStyle w:val="ConsPlusNormal"/>
        <w:ind w:firstLine="540"/>
        <w:jc w:val="both"/>
      </w:pPr>
      <w:r>
        <w:t>Новые виды мероприятий обусловлены новым законодательством в области охраны труда.</w:t>
      </w:r>
    </w:p>
    <w:p w14:paraId="28633EFB" w14:textId="1681BEAA" w:rsidR="0041114D" w:rsidRDefault="0041114D" w:rsidP="00A44AD2">
      <w:pPr>
        <w:pStyle w:val="ConsPlusNormal"/>
        <w:ind w:firstLine="540"/>
        <w:jc w:val="both"/>
      </w:pPr>
      <w:r>
        <w:t xml:space="preserve">Обращаем внимание, что план должен быть ежегодным. Это и понятно, т.к. финансы планируются тоже на календарный год. </w:t>
      </w:r>
    </w:p>
    <w:p w14:paraId="0A7C4C57" w14:textId="534B6E18" w:rsidR="0041114D" w:rsidRDefault="0041114D" w:rsidP="00A44AD2">
      <w:pPr>
        <w:pStyle w:val="ConsPlusNormal"/>
        <w:ind w:firstLine="540"/>
        <w:jc w:val="both"/>
      </w:pPr>
      <w:r>
        <w:t>Таким образом, план должен быть сформирован заблаговременно, до утверждения бюджета, утвержден до нового финансового календарного года.</w:t>
      </w:r>
    </w:p>
    <w:p w14:paraId="0FCB61AB" w14:textId="1DCDD81C" w:rsidR="0041114D" w:rsidRDefault="0041114D" w:rsidP="00A44AD2">
      <w:pPr>
        <w:pStyle w:val="ConsPlusNormal"/>
        <w:ind w:firstLine="540"/>
        <w:jc w:val="both"/>
      </w:pPr>
      <w:r>
        <w:t xml:space="preserve">Если план формируется как приложение к системе СУОТ, то он будет утверждаться с учетом мнения представительного органа работников (при его наличии), т.к. по новым </w:t>
      </w:r>
      <w:proofErr w:type="gramStart"/>
      <w:r>
        <w:t>правилам  положение</w:t>
      </w:r>
      <w:proofErr w:type="gramEnd"/>
      <w:r>
        <w:t xml:space="preserve"> о СУОТ утверждается работодателем с учетом мнения профсоюза.</w:t>
      </w:r>
    </w:p>
    <w:p w14:paraId="304910BF" w14:textId="77777777" w:rsidR="0041114D" w:rsidRPr="00FD6989" w:rsidRDefault="0041114D" w:rsidP="00411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по исполнению </w:t>
      </w:r>
      <w:proofErr w:type="spellStart"/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госполномочий</w:t>
      </w:r>
      <w:proofErr w:type="spellEnd"/>
    </w:p>
    <w:p w14:paraId="7E143691" w14:textId="77777777" w:rsidR="0041114D" w:rsidRPr="00FD6989" w:rsidRDefault="0041114D" w:rsidP="00411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труда    Н.М. </w:t>
      </w:r>
      <w:proofErr w:type="spellStart"/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>Драпеза</w:t>
      </w:r>
      <w:proofErr w:type="spellEnd"/>
      <w:r w:rsidRPr="00FD69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E8600B" w14:textId="77777777" w:rsidR="0041114D" w:rsidRDefault="0041114D" w:rsidP="00A44AD2">
      <w:pPr>
        <w:pStyle w:val="ConsPlusNormal"/>
        <w:ind w:firstLine="540"/>
        <w:jc w:val="both"/>
      </w:pPr>
      <w:bookmarkStart w:id="0" w:name="_GoBack"/>
      <w:bookmarkEnd w:id="0"/>
    </w:p>
    <w:p w14:paraId="6583C5BF" w14:textId="77777777" w:rsidR="0041114D" w:rsidRPr="00AA4AE8" w:rsidRDefault="0041114D" w:rsidP="00A44AD2">
      <w:pPr>
        <w:pStyle w:val="ConsPlusNormal"/>
        <w:ind w:firstLine="540"/>
        <w:jc w:val="both"/>
      </w:pPr>
    </w:p>
    <w:p w14:paraId="45D56A09" w14:textId="2751AD18" w:rsidR="003E2D77" w:rsidRDefault="003E2D77" w:rsidP="003E2D77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36A32B0" w14:textId="77777777" w:rsidR="003E2D77" w:rsidRDefault="003E2D77" w:rsidP="003E2D77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EDE2A1D" w14:textId="77777777" w:rsidR="003E2D77" w:rsidRDefault="003E2D77" w:rsidP="003E2D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66AB62" w14:textId="77777777" w:rsidR="002269D0" w:rsidRDefault="002269D0"/>
    <w:sectPr w:rsidR="002269D0" w:rsidSect="00FB51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19"/>
    <w:rsid w:val="001B5E8F"/>
    <w:rsid w:val="001D0132"/>
    <w:rsid w:val="002269D0"/>
    <w:rsid w:val="002F1907"/>
    <w:rsid w:val="003E2D77"/>
    <w:rsid w:val="0041114D"/>
    <w:rsid w:val="0051597A"/>
    <w:rsid w:val="005C6D71"/>
    <w:rsid w:val="00751681"/>
    <w:rsid w:val="008848DF"/>
    <w:rsid w:val="00A44AD2"/>
    <w:rsid w:val="00B4569A"/>
    <w:rsid w:val="00C85819"/>
    <w:rsid w:val="00CC425C"/>
    <w:rsid w:val="00D374F9"/>
    <w:rsid w:val="00DE691C"/>
    <w:rsid w:val="00DF5E04"/>
    <w:rsid w:val="00E643DD"/>
    <w:rsid w:val="00F16A2C"/>
    <w:rsid w:val="00F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1E8F"/>
  <w15:chartTrackingRefBased/>
  <w15:docId w15:val="{358501F4-D114-4F4D-AF22-181F5DE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4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6297BA80C5913E7F5DAF148C43C083AF60BACF3374F752D50500431835F495D26046F8F875F5513A6EA7E9E2B0CC2C35D75A1D3A1E3F74AFX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2022-04-05T09:01:00Z</dcterms:created>
  <dcterms:modified xsi:type="dcterms:W3CDTF">2022-08-15T08:36:00Z</dcterms:modified>
</cp:coreProperties>
</file>